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2116" w:rsidRPr="00B62826" w:rsidRDefault="007A40CA">
      <w:pPr>
        <w:rPr>
          <w:rFonts w:ascii="NTFPreCursive" w:hAnsi="NTFPreCursive"/>
          <w:b/>
          <w:bCs/>
          <w:sz w:val="72"/>
          <w:szCs w:val="72"/>
          <w:u w:val="single"/>
        </w:rPr>
      </w:pPr>
      <w:r w:rsidRPr="00B62826">
        <w:rPr>
          <w:rFonts w:ascii="NTFPreCursive" w:hAnsi="NTFPreCursive"/>
          <w:b/>
          <w:bCs/>
          <w:sz w:val="72"/>
          <w:szCs w:val="72"/>
          <w:u w:val="single"/>
        </w:rPr>
        <w:t>Tuesday 22</w:t>
      </w:r>
      <w:r w:rsidRPr="00B62826">
        <w:rPr>
          <w:rFonts w:ascii="NTFPreCursive" w:hAnsi="NTFPreCursive"/>
          <w:b/>
          <w:bCs/>
          <w:sz w:val="72"/>
          <w:szCs w:val="72"/>
          <w:u w:val="single"/>
          <w:vertAlign w:val="superscript"/>
        </w:rPr>
        <w:t>nd</w:t>
      </w:r>
      <w:r w:rsidRPr="00B62826">
        <w:rPr>
          <w:rFonts w:ascii="NTFPreCursive" w:hAnsi="NTFPreCursive"/>
          <w:b/>
          <w:bCs/>
          <w:sz w:val="72"/>
          <w:szCs w:val="72"/>
          <w:u w:val="single"/>
        </w:rPr>
        <w:t xml:space="preserve"> March 202</w:t>
      </w:r>
      <w:r w:rsidR="00732116">
        <w:rPr>
          <w:rFonts w:ascii="NTFPreCursive" w:hAnsi="NTFPreCursive"/>
          <w:b/>
          <w:bCs/>
          <w:sz w:val="72"/>
          <w:szCs w:val="72"/>
          <w:u w:val="single"/>
        </w:rPr>
        <w:t>2</w:t>
      </w:r>
    </w:p>
    <w:p w:rsidR="007A40CA" w:rsidRPr="007A40CA" w:rsidRDefault="007A40CA" w:rsidP="007A40CA">
      <w:pPr>
        <w:spacing w:after="0"/>
        <w:rPr>
          <w:rFonts w:ascii="NTFPreCursive" w:hAnsi="NTFPreCursive"/>
          <w:sz w:val="44"/>
          <w:szCs w:val="44"/>
        </w:rPr>
      </w:pPr>
      <w:r w:rsidRPr="007A40CA">
        <w:rPr>
          <w:rFonts w:ascii="NTFPreCursive" w:hAnsi="NTFPreCursive"/>
          <w:sz w:val="44"/>
          <w:szCs w:val="44"/>
        </w:rPr>
        <w:t>Good morning,</w:t>
      </w:r>
    </w:p>
    <w:p w:rsidR="007A40CA" w:rsidRPr="007A40CA" w:rsidRDefault="007A40CA" w:rsidP="007A40CA">
      <w:pPr>
        <w:spacing w:after="0"/>
        <w:rPr>
          <w:rFonts w:ascii="NTFPreCursive" w:hAnsi="NTFPreCursive"/>
          <w:sz w:val="44"/>
          <w:szCs w:val="44"/>
        </w:rPr>
      </w:pPr>
      <w:r w:rsidRPr="007A40CA">
        <w:rPr>
          <w:rFonts w:ascii="NTFPreCursive" w:hAnsi="NTFPreCursive"/>
          <w:sz w:val="44"/>
          <w:szCs w:val="44"/>
        </w:rPr>
        <w:t>Write the date in your handwriting book.</w:t>
      </w:r>
    </w:p>
    <w:p w:rsidR="007A40CA" w:rsidRPr="007A40CA" w:rsidRDefault="007A40CA" w:rsidP="007A40CA">
      <w:pPr>
        <w:spacing w:after="0"/>
        <w:rPr>
          <w:rFonts w:ascii="NTFPreCursive" w:hAnsi="NTFPreCursive"/>
          <w:sz w:val="44"/>
          <w:szCs w:val="44"/>
        </w:rPr>
      </w:pPr>
      <w:r w:rsidRPr="007A40CA">
        <w:rPr>
          <w:rFonts w:ascii="NTFPreCursive" w:hAnsi="NTFPreCursive"/>
          <w:sz w:val="44"/>
          <w:szCs w:val="44"/>
        </w:rPr>
        <w:t>Complete this activity for each of your spelling words.</w:t>
      </w: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3261"/>
        <w:gridCol w:w="3747"/>
        <w:gridCol w:w="4050"/>
      </w:tblGrid>
      <w:tr w:rsidR="007A40CA" w:rsidTr="007A40CA">
        <w:tc>
          <w:tcPr>
            <w:tcW w:w="3261" w:type="dxa"/>
          </w:tcPr>
          <w:p w:rsidR="007A40CA" w:rsidRPr="007A40CA" w:rsidRDefault="007A40CA" w:rsidP="007A40CA">
            <w:pPr>
              <w:jc w:val="center"/>
              <w:rPr>
                <w:rFonts w:ascii="NTFPreCursive" w:hAnsi="NTFPreCursive"/>
                <w:sz w:val="44"/>
                <w:szCs w:val="44"/>
                <w:u w:val="single"/>
              </w:rPr>
            </w:pPr>
            <w:r w:rsidRPr="007A40CA">
              <w:rPr>
                <w:rFonts w:ascii="NTFPreCursive" w:hAnsi="NTFPreCursive"/>
                <w:sz w:val="44"/>
                <w:szCs w:val="44"/>
                <w:u w:val="single"/>
              </w:rPr>
              <w:t>Root word</w:t>
            </w:r>
          </w:p>
        </w:tc>
        <w:tc>
          <w:tcPr>
            <w:tcW w:w="3747" w:type="dxa"/>
          </w:tcPr>
          <w:p w:rsidR="007A40CA" w:rsidRPr="007A40CA" w:rsidRDefault="007A40CA" w:rsidP="007A40CA">
            <w:pPr>
              <w:jc w:val="center"/>
              <w:rPr>
                <w:rFonts w:ascii="NTFPreCursive" w:hAnsi="NTFPreCursive"/>
                <w:sz w:val="44"/>
                <w:szCs w:val="44"/>
                <w:u w:val="single"/>
              </w:rPr>
            </w:pPr>
            <w:r w:rsidRPr="007A40CA">
              <w:rPr>
                <w:rFonts w:ascii="NTFPreCursive" w:hAnsi="NTFPreCursive"/>
                <w:sz w:val="44"/>
                <w:szCs w:val="44"/>
                <w:u w:val="single"/>
              </w:rPr>
              <w:t>Root word with the prefix in added</w:t>
            </w:r>
          </w:p>
        </w:tc>
        <w:tc>
          <w:tcPr>
            <w:tcW w:w="4050" w:type="dxa"/>
          </w:tcPr>
          <w:p w:rsidR="007A40CA" w:rsidRPr="007A40CA" w:rsidRDefault="007A40CA" w:rsidP="007A40CA">
            <w:pPr>
              <w:jc w:val="center"/>
              <w:rPr>
                <w:rFonts w:ascii="NTFPreCursive" w:hAnsi="NTFPreCursive"/>
                <w:sz w:val="44"/>
                <w:szCs w:val="44"/>
                <w:u w:val="single"/>
              </w:rPr>
            </w:pPr>
            <w:r w:rsidRPr="007A40CA">
              <w:rPr>
                <w:rFonts w:ascii="NTFPreCursive" w:hAnsi="NTFPreCursive"/>
                <w:sz w:val="44"/>
                <w:szCs w:val="44"/>
                <w:u w:val="single"/>
              </w:rPr>
              <w:t>Rainbow write the word</w:t>
            </w:r>
          </w:p>
        </w:tc>
      </w:tr>
      <w:tr w:rsidR="007A40CA" w:rsidTr="007A40CA">
        <w:tc>
          <w:tcPr>
            <w:tcW w:w="3261" w:type="dxa"/>
          </w:tcPr>
          <w:p w:rsidR="007A40CA" w:rsidRPr="007A40CA" w:rsidRDefault="007A40CA" w:rsidP="007A40CA">
            <w:pPr>
              <w:rPr>
                <w:rFonts w:ascii="NTFPreCursive" w:hAnsi="NTFPreCursive"/>
                <w:sz w:val="52"/>
                <w:szCs w:val="52"/>
              </w:rPr>
            </w:pPr>
            <w:r w:rsidRPr="007A40CA">
              <w:rPr>
                <w:rFonts w:ascii="NTFPreCursive" w:hAnsi="NTFPreCursive"/>
                <w:sz w:val="52"/>
                <w:szCs w:val="52"/>
              </w:rPr>
              <w:t>active</w:t>
            </w:r>
          </w:p>
          <w:p w:rsidR="007A40CA" w:rsidRPr="007A40CA" w:rsidRDefault="007A40CA">
            <w:pPr>
              <w:rPr>
                <w:rFonts w:ascii="NTFPreCursive" w:hAnsi="NTFPreCursive"/>
                <w:sz w:val="16"/>
                <w:szCs w:val="16"/>
              </w:rPr>
            </w:pPr>
          </w:p>
        </w:tc>
        <w:tc>
          <w:tcPr>
            <w:tcW w:w="3747" w:type="dxa"/>
          </w:tcPr>
          <w:p w:rsidR="007A40CA" w:rsidRPr="007A40CA" w:rsidRDefault="007A40CA" w:rsidP="007A40CA">
            <w:pPr>
              <w:rPr>
                <w:rFonts w:ascii="NTFPreCursive" w:hAnsi="NTFPreCursive"/>
                <w:sz w:val="52"/>
                <w:szCs w:val="52"/>
              </w:rPr>
            </w:pPr>
            <w:r w:rsidRPr="007A40CA">
              <w:rPr>
                <w:rFonts w:ascii="NTFPreCursive" w:hAnsi="NTFPreCursive"/>
                <w:sz w:val="52"/>
                <w:szCs w:val="52"/>
              </w:rPr>
              <w:t>inactive</w:t>
            </w:r>
          </w:p>
          <w:p w:rsidR="007A40CA" w:rsidRPr="007A40CA" w:rsidRDefault="007A40CA">
            <w:pPr>
              <w:rPr>
                <w:rFonts w:ascii="NTFPreCursive" w:hAnsi="NTFPreCursive"/>
                <w:sz w:val="16"/>
                <w:szCs w:val="16"/>
              </w:rPr>
            </w:pPr>
          </w:p>
        </w:tc>
        <w:tc>
          <w:tcPr>
            <w:tcW w:w="4050" w:type="dxa"/>
          </w:tcPr>
          <w:p w:rsidR="007A40CA" w:rsidRPr="007A40CA" w:rsidRDefault="007A40CA" w:rsidP="007A40CA">
            <w:pPr>
              <w:rPr>
                <w:rFonts w:ascii="NTFPreCursive" w:hAnsi="NTFPreCursive"/>
                <w:sz w:val="52"/>
                <w:szCs w:val="52"/>
              </w:rPr>
            </w:pPr>
            <w:r w:rsidRPr="007A40CA">
              <w:rPr>
                <w:rFonts w:ascii="NTFPreCursive" w:hAnsi="NTFPreCursive"/>
                <w:color w:val="002060"/>
                <w:sz w:val="52"/>
                <w:szCs w:val="52"/>
              </w:rPr>
              <w:t>in</w:t>
            </w:r>
            <w:r w:rsidRPr="007A40CA">
              <w:rPr>
                <w:rFonts w:ascii="NTFPreCursive" w:hAnsi="NTFPreCursive"/>
                <w:color w:val="FF0000"/>
                <w:sz w:val="52"/>
                <w:szCs w:val="52"/>
              </w:rPr>
              <w:t>act</w:t>
            </w:r>
            <w:r w:rsidRPr="007A40CA">
              <w:rPr>
                <w:rFonts w:ascii="NTFPreCursive" w:hAnsi="NTFPreCursive"/>
                <w:color w:val="0070C0"/>
                <w:sz w:val="52"/>
                <w:szCs w:val="52"/>
              </w:rPr>
              <w:t>ive</w:t>
            </w:r>
          </w:p>
          <w:p w:rsidR="007A40CA" w:rsidRPr="007A40CA" w:rsidRDefault="007A40CA">
            <w:pPr>
              <w:rPr>
                <w:rFonts w:ascii="NTFPreCursive" w:hAnsi="NTFPreCursive"/>
                <w:sz w:val="16"/>
                <w:szCs w:val="16"/>
              </w:rPr>
            </w:pPr>
          </w:p>
        </w:tc>
      </w:tr>
    </w:tbl>
    <w:p w:rsidR="007A40CA" w:rsidRPr="007A40CA" w:rsidRDefault="007A40CA" w:rsidP="007A40CA">
      <w:pPr>
        <w:spacing w:after="0"/>
        <w:rPr>
          <w:rFonts w:ascii="NTFPreCursive" w:hAnsi="NTFPreCursive"/>
          <w:sz w:val="52"/>
          <w:szCs w:val="52"/>
        </w:rPr>
      </w:pPr>
      <w:r w:rsidRPr="007A40CA">
        <w:rPr>
          <w:rFonts w:ascii="NTFPreCursive" w:hAnsi="NTFPreCursive"/>
          <w:sz w:val="52"/>
          <w:szCs w:val="52"/>
        </w:rPr>
        <w:t>inactive</w:t>
      </w:r>
    </w:p>
    <w:p w:rsidR="007A40CA" w:rsidRPr="007A40CA" w:rsidRDefault="007A40CA" w:rsidP="007A40CA">
      <w:pPr>
        <w:spacing w:after="0"/>
        <w:rPr>
          <w:rFonts w:ascii="NTFPreCursive" w:hAnsi="NTFPreCursive"/>
          <w:sz w:val="52"/>
          <w:szCs w:val="52"/>
        </w:rPr>
      </w:pPr>
      <w:r w:rsidRPr="007A40CA">
        <w:rPr>
          <w:rFonts w:ascii="NTFPreCursive" w:hAnsi="NTFPreCursive"/>
          <w:sz w:val="52"/>
          <w:szCs w:val="52"/>
        </w:rPr>
        <w:t>invisible</w:t>
      </w:r>
    </w:p>
    <w:p w:rsidR="007A40CA" w:rsidRPr="007A40CA" w:rsidRDefault="007A40CA" w:rsidP="007A40CA">
      <w:pPr>
        <w:spacing w:after="0"/>
        <w:rPr>
          <w:rFonts w:ascii="NTFPreCursive" w:hAnsi="NTFPreCursive"/>
          <w:sz w:val="52"/>
          <w:szCs w:val="52"/>
        </w:rPr>
      </w:pPr>
      <w:r w:rsidRPr="007A40CA">
        <w:rPr>
          <w:rFonts w:ascii="NTFPreCursive" w:hAnsi="NTFPreCursive"/>
          <w:sz w:val="52"/>
          <w:szCs w:val="52"/>
        </w:rPr>
        <w:t>incorrect</w:t>
      </w:r>
    </w:p>
    <w:p w:rsidR="007A40CA" w:rsidRPr="007A40CA" w:rsidRDefault="007A40CA" w:rsidP="007A40CA">
      <w:pPr>
        <w:spacing w:after="0"/>
        <w:rPr>
          <w:rFonts w:ascii="NTFPreCursive" w:hAnsi="NTFPreCursive"/>
          <w:sz w:val="52"/>
          <w:szCs w:val="52"/>
        </w:rPr>
      </w:pPr>
      <w:r w:rsidRPr="007A40CA">
        <w:rPr>
          <w:rFonts w:ascii="NTFPreCursive" w:hAnsi="NTFPreCursive"/>
          <w:sz w:val="52"/>
          <w:szCs w:val="52"/>
        </w:rPr>
        <w:t>indefinite</w:t>
      </w:r>
      <w:bookmarkStart w:id="0" w:name="_GoBack"/>
      <w:bookmarkEnd w:id="0"/>
    </w:p>
    <w:p w:rsidR="007A40CA" w:rsidRPr="007A40CA" w:rsidRDefault="007A40CA" w:rsidP="007A40CA">
      <w:pPr>
        <w:spacing w:after="0"/>
        <w:rPr>
          <w:rFonts w:ascii="NTFPreCursive" w:hAnsi="NTFPreCursive"/>
          <w:sz w:val="52"/>
          <w:szCs w:val="52"/>
        </w:rPr>
      </w:pPr>
      <w:r w:rsidRPr="007A40CA">
        <w:rPr>
          <w:rFonts w:ascii="NTFPreCursive" w:hAnsi="NTFPreCursive"/>
          <w:sz w:val="52"/>
          <w:szCs w:val="52"/>
        </w:rPr>
        <w:t>incomplete</w:t>
      </w:r>
    </w:p>
    <w:p w:rsidR="007A40CA" w:rsidRPr="007A40CA" w:rsidRDefault="007A40CA" w:rsidP="007A40CA">
      <w:pPr>
        <w:spacing w:after="0"/>
        <w:rPr>
          <w:rFonts w:ascii="NTFPreCursive" w:hAnsi="NTFPreCursive"/>
          <w:sz w:val="52"/>
          <w:szCs w:val="52"/>
        </w:rPr>
      </w:pPr>
      <w:r w:rsidRPr="007A40CA">
        <w:rPr>
          <w:rFonts w:ascii="NTFPreCursive" w:hAnsi="NTFPreCursive"/>
          <w:sz w:val="52"/>
          <w:szCs w:val="52"/>
        </w:rPr>
        <w:t>incredible</w:t>
      </w:r>
    </w:p>
    <w:p w:rsidR="007A40CA" w:rsidRPr="007A40CA" w:rsidRDefault="007A40CA" w:rsidP="007A40CA">
      <w:pPr>
        <w:spacing w:after="0"/>
        <w:rPr>
          <w:rFonts w:ascii="NTFPreCursive" w:hAnsi="NTFPreCursive"/>
          <w:sz w:val="52"/>
          <w:szCs w:val="52"/>
        </w:rPr>
      </w:pPr>
      <w:r w:rsidRPr="007A40CA">
        <w:rPr>
          <w:rFonts w:ascii="NTFPreCursive" w:hAnsi="NTFPreCursive"/>
          <w:sz w:val="52"/>
          <w:szCs w:val="52"/>
        </w:rPr>
        <w:t>incapable</w:t>
      </w:r>
    </w:p>
    <w:p w:rsidR="007A40CA" w:rsidRPr="007A40CA" w:rsidRDefault="007A40CA" w:rsidP="007A40CA">
      <w:pPr>
        <w:spacing w:after="0"/>
        <w:rPr>
          <w:rFonts w:ascii="NTFPreCursive" w:hAnsi="NTFPreCursive"/>
          <w:sz w:val="52"/>
          <w:szCs w:val="52"/>
        </w:rPr>
      </w:pPr>
      <w:r w:rsidRPr="007A40CA">
        <w:rPr>
          <w:rFonts w:ascii="NTFPreCursive" w:hAnsi="NTFPreCursive"/>
          <w:sz w:val="52"/>
          <w:szCs w:val="52"/>
        </w:rPr>
        <w:t>independent</w:t>
      </w:r>
    </w:p>
    <w:p w:rsidR="007A40CA" w:rsidRPr="007A40CA" w:rsidRDefault="007A40CA" w:rsidP="007A40CA">
      <w:pPr>
        <w:spacing w:after="0"/>
        <w:rPr>
          <w:rFonts w:ascii="NTFPreCursive" w:hAnsi="NTFPreCursive"/>
          <w:sz w:val="52"/>
          <w:szCs w:val="52"/>
        </w:rPr>
      </w:pPr>
      <w:r w:rsidRPr="007A40CA">
        <w:rPr>
          <w:rFonts w:ascii="NTFPreCursive" w:hAnsi="NTFPreCursive"/>
          <w:sz w:val="52"/>
          <w:szCs w:val="52"/>
        </w:rPr>
        <w:t>enough</w:t>
      </w:r>
    </w:p>
    <w:p w:rsidR="007A40CA" w:rsidRPr="007A40CA" w:rsidRDefault="007A40CA" w:rsidP="007A40CA">
      <w:pPr>
        <w:spacing w:after="0"/>
        <w:rPr>
          <w:rFonts w:ascii="NTFPreCursive" w:hAnsi="NTFPreCursive"/>
          <w:sz w:val="52"/>
          <w:szCs w:val="52"/>
        </w:rPr>
      </w:pPr>
      <w:r w:rsidRPr="007A40CA">
        <w:rPr>
          <w:rFonts w:ascii="NTFPreCursive" w:hAnsi="NTFPreCursive"/>
          <w:sz w:val="52"/>
          <w:szCs w:val="52"/>
        </w:rPr>
        <w:t>through</w:t>
      </w:r>
    </w:p>
    <w:sectPr w:rsidR="007A40CA" w:rsidRPr="007A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0CA"/>
    <w:rsid w:val="00460182"/>
    <w:rsid w:val="00732116"/>
    <w:rsid w:val="007A40CA"/>
    <w:rsid w:val="009D585A"/>
    <w:rsid w:val="00B62826"/>
    <w:rsid w:val="00F74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76EC7"/>
  <w15:chartTrackingRefBased/>
  <w15:docId w15:val="{7DA3211D-D229-4203-B018-891E71AC4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40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Jayne-Ann Dilleigh</dc:creator>
  <cp:keywords/>
  <dc:description/>
  <cp:lastModifiedBy>Jayne-Ann Dilleigh</cp:lastModifiedBy>
  <cp:revision>1</cp:revision>
  <dcterms:created xsi:type="dcterms:W3CDTF">2022-03-22T08:27:00Z</dcterms:created>
  <dcterms:modified xsi:type="dcterms:W3CDTF">2022-03-22T09:32:00Z</dcterms:modified>
</cp:coreProperties>
</file>